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9AC8E" w14:textId="606F747E" w:rsidR="00984B77" w:rsidRDefault="00984B77" w:rsidP="00984B77">
      <w:r>
        <w:t xml:space="preserve">Términos y Condiciones de participación Concurso App Semana Santa 2024 </w:t>
      </w:r>
    </w:p>
    <w:p w14:paraId="7A7DA0B8" w14:textId="09BFD605" w:rsidR="00984B77" w:rsidRDefault="00984B77" w:rsidP="00984B77">
      <w:r>
        <w:t xml:space="preserve">El concurso App Semana Santa 2024 está organizado por </w:t>
      </w:r>
      <w:proofErr w:type="spellStart"/>
      <w:r>
        <w:t>Urlaubsguru</w:t>
      </w:r>
      <w:proofErr w:type="spellEnd"/>
      <w:r>
        <w:t xml:space="preserve"> </w:t>
      </w:r>
      <w:proofErr w:type="spellStart"/>
      <w:r>
        <w:t>GmbH</w:t>
      </w:r>
      <w:proofErr w:type="spellEnd"/>
      <w:r>
        <w:t xml:space="preserve">, </w:t>
      </w:r>
      <w:proofErr w:type="spellStart"/>
      <w:r>
        <w:t>Rhenus</w:t>
      </w:r>
      <w:proofErr w:type="spellEnd"/>
      <w:r>
        <w:t xml:space="preserve"> </w:t>
      </w:r>
      <w:proofErr w:type="spellStart"/>
      <w:r>
        <w:t>Platz</w:t>
      </w:r>
      <w:proofErr w:type="spellEnd"/>
      <w:r>
        <w:t xml:space="preserve"> 2 en 59439 </w:t>
      </w:r>
      <w:proofErr w:type="spellStart"/>
      <w:r>
        <w:t>Holzwickede</w:t>
      </w:r>
      <w:proofErr w:type="spellEnd"/>
      <w:r>
        <w:t xml:space="preserve"> (en lo sucesivo, "</w:t>
      </w:r>
      <w:proofErr w:type="spellStart"/>
      <w:r>
        <w:t>Holidayguru</w:t>
      </w:r>
      <w:proofErr w:type="spellEnd"/>
      <w:r>
        <w:t xml:space="preserve">"). La participación en el concurso está sujeta exclusivamente a las condiciones aquí indicadas.    </w:t>
      </w:r>
    </w:p>
    <w:p w14:paraId="408BAA94" w14:textId="77777777" w:rsidR="00984B77" w:rsidRDefault="00984B77" w:rsidP="00984B77">
      <w:r>
        <w:t xml:space="preserve">Al inscribirse en el concurso y utilizar el botón "Participar ahora", se reconocen expresamente estas condiciones de participación. Permitimos la participación en el concurso - los participantes facilitan sus datos a los destinatarios indicados para sus propios fines.    </w:t>
      </w:r>
    </w:p>
    <w:p w14:paraId="491BD3CB" w14:textId="77777777" w:rsidR="00984B77" w:rsidRDefault="00984B77" w:rsidP="00984B77"/>
    <w:p w14:paraId="2411B01A" w14:textId="3B515D2B" w:rsidR="00984B77" w:rsidRDefault="00984B77" w:rsidP="00984B77">
      <w:r>
        <w:t xml:space="preserve">Podrán participar todas las personas físicas que participen voluntariamente en la aplicación </w:t>
      </w:r>
      <w:proofErr w:type="spellStart"/>
      <w:r>
        <w:t>Holidayguru</w:t>
      </w:r>
      <w:proofErr w:type="spellEnd"/>
    </w:p>
    <w:p w14:paraId="1877ED73" w14:textId="56A2B264" w:rsidR="00984B77" w:rsidRDefault="00984B77" w:rsidP="00984B77">
      <w:pPr>
        <w:pStyle w:val="Prrafodelista"/>
        <w:numPr>
          <w:ilvl w:val="0"/>
          <w:numId w:val="1"/>
        </w:numPr>
      </w:pPr>
      <w:r>
        <w:t xml:space="preserve">Sean mayores de 18 años,    </w:t>
      </w:r>
    </w:p>
    <w:p w14:paraId="7DB167D2" w14:textId="54C07DFF" w:rsidR="00984B77" w:rsidRDefault="00984B77" w:rsidP="00984B77">
      <w:pPr>
        <w:pStyle w:val="Prrafodelista"/>
        <w:numPr>
          <w:ilvl w:val="0"/>
          <w:numId w:val="1"/>
        </w:numPr>
      </w:pPr>
      <w:r>
        <w:t xml:space="preserve">Tengan una cuenta de usuario </w:t>
      </w:r>
      <w:proofErr w:type="spellStart"/>
      <w:r>
        <w:t>Holidayguru</w:t>
      </w:r>
      <w:proofErr w:type="spellEnd"/>
      <w:r>
        <w:t xml:space="preserve"> activa,   </w:t>
      </w:r>
    </w:p>
    <w:p w14:paraId="13EB274A" w14:textId="7A09FF6A" w:rsidR="00984B77" w:rsidRDefault="00984B77" w:rsidP="00984B77">
      <w:pPr>
        <w:pStyle w:val="Prrafodelista"/>
        <w:numPr>
          <w:ilvl w:val="0"/>
          <w:numId w:val="1"/>
        </w:numPr>
      </w:pPr>
      <w:r>
        <w:t xml:space="preserve">Hayan dado su consentimiento confirmando las condiciones de participación para que podamos informarles en el futuro sobre nuevas ofertas y consejos de viaje a través de nuestro boletín de noticias, </w:t>
      </w:r>
    </w:p>
    <w:p w14:paraId="52D43FD8" w14:textId="3032012E" w:rsidR="00984B77" w:rsidRDefault="00984B77" w:rsidP="00984B77">
      <w:pPr>
        <w:pStyle w:val="Prrafodelista"/>
        <w:numPr>
          <w:ilvl w:val="0"/>
          <w:numId w:val="1"/>
        </w:numPr>
      </w:pPr>
      <w:r>
        <w:t xml:space="preserve">Confirmen las condiciones de protección de datos y las condiciones de participación y hayan verificado su participación confirmando el botón "Participar ahora".     </w:t>
      </w:r>
    </w:p>
    <w:p w14:paraId="33A21F48" w14:textId="77777777" w:rsidR="00984B77" w:rsidRDefault="00984B77" w:rsidP="00984B77"/>
    <w:p w14:paraId="52FA16F8" w14:textId="0E69C255" w:rsidR="00984B77" w:rsidRPr="00984B77" w:rsidRDefault="00984B77" w:rsidP="00984B77">
      <w:pPr>
        <w:rPr>
          <w:b/>
          <w:bCs/>
        </w:rPr>
      </w:pPr>
      <w:r w:rsidRPr="00984B77">
        <w:rPr>
          <w:b/>
          <w:bCs/>
        </w:rPr>
        <w:t>Procedimiento del concurso</w:t>
      </w:r>
    </w:p>
    <w:p w14:paraId="06936927" w14:textId="3B5B9BB0" w:rsidR="00D15538" w:rsidRDefault="00984B77" w:rsidP="00984B77">
      <w:r>
        <w:t xml:space="preserve">El "Concurso App Semana Santa 2024" tendrá lugar del 28.3.2024 al 11.04.2024 a partir de las 23:59:59. </w:t>
      </w:r>
    </w:p>
    <w:p w14:paraId="06F12389" w14:textId="77777777" w:rsidR="00984B77" w:rsidRPr="00984B77" w:rsidRDefault="00984B77" w:rsidP="00984B77">
      <w:pPr>
        <w:rPr>
          <w:b/>
          <w:bCs/>
        </w:rPr>
      </w:pPr>
      <w:r w:rsidRPr="00984B77">
        <w:rPr>
          <w:b/>
          <w:bCs/>
        </w:rPr>
        <w:t xml:space="preserve">Derecho a ganar    </w:t>
      </w:r>
    </w:p>
    <w:p w14:paraId="6BECE14F" w14:textId="77777777" w:rsidR="00984B77" w:rsidRDefault="00984B77" w:rsidP="00984B77"/>
    <w:p w14:paraId="798C89C8" w14:textId="21E240FB" w:rsidR="00984B77" w:rsidRDefault="00984B77" w:rsidP="00984B77">
      <w:r>
        <w:t>Sólo podrán ganar los participantes,</w:t>
      </w:r>
    </w:p>
    <w:p w14:paraId="439D6115" w14:textId="3C622A0C" w:rsidR="00984B77" w:rsidRDefault="00984B77" w:rsidP="00984B77">
      <w:pPr>
        <w:pStyle w:val="Prrafodelista"/>
        <w:numPr>
          <w:ilvl w:val="0"/>
          <w:numId w:val="2"/>
        </w:numPr>
      </w:pPr>
      <w:r>
        <w:t xml:space="preserve">Que participen en el concurso en la app </w:t>
      </w:r>
      <w:proofErr w:type="spellStart"/>
      <w:r>
        <w:t>Holidayguru</w:t>
      </w:r>
      <w:proofErr w:type="spellEnd"/>
      <w:r>
        <w:t xml:space="preserve"> y hayan creado una cuenta de usuario en </w:t>
      </w:r>
      <w:proofErr w:type="spellStart"/>
      <w:r>
        <w:t>Holidayguru</w:t>
      </w:r>
      <w:proofErr w:type="spellEnd"/>
      <w:r>
        <w:t xml:space="preserve"> durante la duración del "Concurso App Semana Santa 2024" o con anterioridad y hayan confirmado activamente las condiciones de participación.     </w:t>
      </w:r>
    </w:p>
    <w:p w14:paraId="2B02BA10" w14:textId="736FD65C" w:rsidR="00984B77" w:rsidRDefault="00984B77" w:rsidP="00984B77">
      <w:pPr>
        <w:pStyle w:val="Prrafodelista"/>
        <w:numPr>
          <w:ilvl w:val="0"/>
          <w:numId w:val="2"/>
        </w:numPr>
      </w:pPr>
      <w:r>
        <w:t xml:space="preserve">Una cuenta de usuario se considera completa cuando se han introducido los apellidos, el nombre y la dirección de correo electrónico.      </w:t>
      </w:r>
    </w:p>
    <w:p w14:paraId="53FA5FE1" w14:textId="2C9D7921" w:rsidR="00984B77" w:rsidRDefault="00984B77" w:rsidP="00984B77">
      <w:r w:rsidRPr="00984B77">
        <w:t xml:space="preserve">Todos los usuarios que ya dispongan de una cuenta de usuario completa en </w:t>
      </w:r>
      <w:proofErr w:type="spellStart"/>
      <w:r>
        <w:t>Holidayguru</w:t>
      </w:r>
      <w:proofErr w:type="spellEnd"/>
      <w:r w:rsidRPr="00984B77">
        <w:t xml:space="preserve"> pueden simplemente hacer clic para aceptar las condiciones de protección de datos y de participación y confirmar que desean participar en el concurso haciendo clic en el botón "Participa ahora". A continuación, se pedirá a todos los usuarios que confirmen su participación por correo electrónico. La participación sólo se considerará completa una vez validado el enlace del correo electrónico.</w:t>
      </w:r>
    </w:p>
    <w:p w14:paraId="3D1989DC" w14:textId="6B385878" w:rsidR="00984B77" w:rsidRDefault="00984B77" w:rsidP="00984B77">
      <w:pPr>
        <w:rPr>
          <w:b/>
          <w:bCs/>
        </w:rPr>
      </w:pPr>
      <w:r w:rsidRPr="00984B77">
        <w:rPr>
          <w:b/>
          <w:bCs/>
        </w:rPr>
        <w:t>Información para los participantes que se inscriben por primera vez:   </w:t>
      </w:r>
    </w:p>
    <w:p w14:paraId="189F2897" w14:textId="61BEBF89" w:rsidR="00984B77" w:rsidRPr="00984B77" w:rsidRDefault="00984B77" w:rsidP="00984B77">
      <w:r w:rsidRPr="00984B77">
        <w:t xml:space="preserve">Todos los usuarios que se registren con sus apellidos, nombre y dirección de correo electrónico deberán confirmar su cuenta una vez mediante un enlace de confirmación, que recibirán por correo electrónico tras registrarse, antes de poder </w:t>
      </w:r>
      <w:r w:rsidR="00E95698" w:rsidRPr="00984B77">
        <w:t>partic</w:t>
      </w:r>
      <w:r w:rsidR="00E95698">
        <w:t>i</w:t>
      </w:r>
      <w:r w:rsidR="00E95698" w:rsidRPr="00984B77">
        <w:t>par</w:t>
      </w:r>
      <w:r w:rsidRPr="00984B77">
        <w:t xml:space="preserve"> en el concurso.   </w:t>
      </w:r>
    </w:p>
    <w:p w14:paraId="2CE4E21A" w14:textId="77777777" w:rsidR="00984B77" w:rsidRPr="00984B77" w:rsidRDefault="00984B77" w:rsidP="00984B77"/>
    <w:p w14:paraId="63C2D097" w14:textId="77777777" w:rsidR="00984B77" w:rsidRPr="00984B77" w:rsidRDefault="00984B77" w:rsidP="00984B77">
      <w:r w:rsidRPr="00984B77">
        <w:lastRenderedPageBreak/>
        <w:t xml:space="preserve">El premio incluye los siguientes servicios  </w:t>
      </w:r>
    </w:p>
    <w:p w14:paraId="43C92631" w14:textId="77777777" w:rsidR="00984B77" w:rsidRPr="00984B77" w:rsidRDefault="00984B77" w:rsidP="00984B77"/>
    <w:p w14:paraId="7A20E1B0" w14:textId="05EE7EB0" w:rsidR="00984B77" w:rsidRDefault="00984B77" w:rsidP="00984B77">
      <w:pPr>
        <w:rPr>
          <w:b/>
          <w:bCs/>
        </w:rPr>
      </w:pPr>
      <w:proofErr w:type="spellStart"/>
      <w:r>
        <w:t>Holidayguru</w:t>
      </w:r>
      <w:proofErr w:type="spellEnd"/>
      <w:r>
        <w:t xml:space="preserve"> regala</w:t>
      </w:r>
      <w:r w:rsidRPr="00984B77">
        <w:t xml:space="preserve"> 4x vales por valor</w:t>
      </w:r>
      <w:r w:rsidRPr="00984B77">
        <w:rPr>
          <w:b/>
          <w:bCs/>
        </w:rPr>
        <w:t xml:space="preserve"> de 1.000 euros cada uno.</w:t>
      </w:r>
      <w:r>
        <w:rPr>
          <w:b/>
          <w:bCs/>
        </w:rPr>
        <w:t xml:space="preserve"> </w:t>
      </w:r>
      <w:r w:rsidRPr="00984B77">
        <w:t>El</w:t>
      </w:r>
      <w:r w:rsidRPr="00984B77">
        <w:rPr>
          <w:b/>
          <w:bCs/>
        </w:rPr>
        <w:t xml:space="preserve"> </w:t>
      </w:r>
      <w:r w:rsidRPr="00984B77">
        <w:t xml:space="preserve">viaje elegido será escogido por el premiado y comunicado a </w:t>
      </w:r>
      <w:proofErr w:type="spellStart"/>
      <w:r w:rsidRPr="00984B77">
        <w:t>Holidayguru</w:t>
      </w:r>
      <w:proofErr w:type="spellEnd"/>
      <w:r w:rsidRPr="00984B77">
        <w:t>, que realizará la reserva.</w:t>
      </w:r>
      <w:r>
        <w:t xml:space="preserve"> </w:t>
      </w:r>
      <w:r w:rsidRPr="00984B77">
        <w:t xml:space="preserve">Se pueden canjear en todas las ofertas de los siguientes sitios web. </w:t>
      </w:r>
    </w:p>
    <w:p w14:paraId="207746EF" w14:textId="77777777" w:rsidR="00984B77" w:rsidRDefault="00000000" w:rsidP="00984B77">
      <w:pPr>
        <w:pStyle w:val="paragraph"/>
        <w:numPr>
          <w:ilvl w:val="0"/>
          <w:numId w:val="3"/>
        </w:numPr>
        <w:spacing w:before="0" w:beforeAutospacing="0" w:after="0" w:afterAutospacing="0"/>
        <w:ind w:left="1080" w:firstLine="0"/>
        <w:textAlignment w:val="baseline"/>
        <w:rPr>
          <w:rFonts w:ascii="Aptos" w:hAnsi="Aptos"/>
          <w:sz w:val="22"/>
          <w:szCs w:val="22"/>
        </w:rPr>
      </w:pPr>
      <w:hyperlink r:id="rId5" w:tgtFrame="_blank" w:history="1">
        <w:r w:rsidR="00984B77">
          <w:rPr>
            <w:rStyle w:val="normaltextrun"/>
            <w:rFonts w:ascii="Aptos" w:eastAsiaTheme="majorEastAsia" w:hAnsi="Aptos"/>
            <w:color w:val="467886"/>
            <w:sz w:val="22"/>
            <w:szCs w:val="22"/>
            <w:u w:val="single"/>
            <w:lang w:val="de-DE"/>
          </w:rPr>
          <w:t>https://buchen.urlaubsguru.de/</w:t>
        </w:r>
      </w:hyperlink>
      <w:r w:rsidR="00984B77">
        <w:rPr>
          <w:rStyle w:val="eop"/>
          <w:rFonts w:ascii="Aptos" w:eastAsiaTheme="majorEastAsia" w:hAnsi="Aptos"/>
          <w:sz w:val="22"/>
          <w:szCs w:val="22"/>
        </w:rPr>
        <w:t> </w:t>
      </w:r>
    </w:p>
    <w:p w14:paraId="1AE90316" w14:textId="77777777" w:rsidR="00984B77" w:rsidRDefault="00000000" w:rsidP="00984B77">
      <w:pPr>
        <w:pStyle w:val="paragraph"/>
        <w:numPr>
          <w:ilvl w:val="0"/>
          <w:numId w:val="3"/>
        </w:numPr>
        <w:spacing w:before="0" w:beforeAutospacing="0" w:after="0" w:afterAutospacing="0"/>
        <w:ind w:left="1080" w:firstLine="0"/>
        <w:textAlignment w:val="baseline"/>
        <w:rPr>
          <w:rFonts w:ascii="Aptos" w:hAnsi="Aptos"/>
          <w:sz w:val="22"/>
          <w:szCs w:val="22"/>
        </w:rPr>
      </w:pPr>
      <w:hyperlink r:id="rId6" w:tgtFrame="_blank" w:history="1">
        <w:r w:rsidR="00984B77">
          <w:rPr>
            <w:rStyle w:val="normaltextrun"/>
            <w:rFonts w:ascii="Aptos" w:eastAsiaTheme="majorEastAsia" w:hAnsi="Aptos"/>
            <w:color w:val="467886"/>
            <w:sz w:val="22"/>
            <w:szCs w:val="22"/>
            <w:u w:val="single"/>
            <w:lang w:val="de-DE"/>
          </w:rPr>
          <w:t>https://buchen.urlaubsguru.at/</w:t>
        </w:r>
      </w:hyperlink>
      <w:r w:rsidR="00984B77">
        <w:rPr>
          <w:rStyle w:val="eop"/>
          <w:rFonts w:ascii="Aptos" w:eastAsiaTheme="majorEastAsia" w:hAnsi="Aptos"/>
          <w:sz w:val="22"/>
          <w:szCs w:val="22"/>
        </w:rPr>
        <w:t> </w:t>
      </w:r>
    </w:p>
    <w:p w14:paraId="782828AC" w14:textId="77777777" w:rsidR="00984B77" w:rsidRDefault="00000000" w:rsidP="00984B77">
      <w:pPr>
        <w:pStyle w:val="paragraph"/>
        <w:numPr>
          <w:ilvl w:val="0"/>
          <w:numId w:val="3"/>
        </w:numPr>
        <w:spacing w:before="0" w:beforeAutospacing="0" w:after="0" w:afterAutospacing="0"/>
        <w:ind w:left="1080" w:firstLine="0"/>
        <w:textAlignment w:val="baseline"/>
        <w:rPr>
          <w:rFonts w:ascii="Aptos" w:hAnsi="Aptos"/>
          <w:sz w:val="22"/>
          <w:szCs w:val="22"/>
        </w:rPr>
      </w:pPr>
      <w:hyperlink r:id="rId7" w:tgtFrame="_blank" w:history="1">
        <w:r w:rsidR="00984B77">
          <w:rPr>
            <w:rStyle w:val="normaltextrun"/>
            <w:rFonts w:ascii="Aptos" w:eastAsiaTheme="majorEastAsia" w:hAnsi="Aptos"/>
            <w:color w:val="467886"/>
            <w:sz w:val="22"/>
            <w:szCs w:val="22"/>
            <w:u w:val="single"/>
            <w:lang w:val="de-DE"/>
          </w:rPr>
          <w:t>https://booking.holidayguru.ch/</w:t>
        </w:r>
      </w:hyperlink>
      <w:r w:rsidR="00984B77">
        <w:rPr>
          <w:rStyle w:val="eop"/>
          <w:rFonts w:ascii="Aptos" w:eastAsiaTheme="majorEastAsia" w:hAnsi="Aptos"/>
          <w:sz w:val="22"/>
          <w:szCs w:val="22"/>
        </w:rPr>
        <w:t> </w:t>
      </w:r>
    </w:p>
    <w:p w14:paraId="37AD4BD7" w14:textId="77777777" w:rsidR="00984B77" w:rsidRDefault="00000000" w:rsidP="00984B77">
      <w:pPr>
        <w:pStyle w:val="paragraph"/>
        <w:numPr>
          <w:ilvl w:val="0"/>
          <w:numId w:val="3"/>
        </w:numPr>
        <w:spacing w:before="0" w:beforeAutospacing="0" w:after="0" w:afterAutospacing="0"/>
        <w:ind w:left="1080" w:firstLine="0"/>
        <w:textAlignment w:val="baseline"/>
        <w:rPr>
          <w:rFonts w:ascii="Aptos" w:hAnsi="Aptos"/>
          <w:sz w:val="22"/>
          <w:szCs w:val="22"/>
        </w:rPr>
      </w:pPr>
      <w:hyperlink r:id="rId8" w:tgtFrame="_blank" w:history="1">
        <w:r w:rsidR="00984B77">
          <w:rPr>
            <w:rStyle w:val="normaltextrun"/>
            <w:rFonts w:ascii="Aptos" w:eastAsiaTheme="majorEastAsia" w:hAnsi="Aptos"/>
            <w:color w:val="467886"/>
            <w:sz w:val="22"/>
            <w:szCs w:val="22"/>
            <w:u w:val="single"/>
            <w:lang w:val="de-DE"/>
          </w:rPr>
          <w:t>http://reizen.holidayguru.nl/</w:t>
        </w:r>
      </w:hyperlink>
      <w:r w:rsidR="00984B77">
        <w:rPr>
          <w:rStyle w:val="eop"/>
          <w:rFonts w:ascii="Aptos" w:eastAsiaTheme="majorEastAsia" w:hAnsi="Aptos"/>
          <w:sz w:val="22"/>
          <w:szCs w:val="22"/>
        </w:rPr>
        <w:t> </w:t>
      </w:r>
    </w:p>
    <w:p w14:paraId="0E434C9A" w14:textId="77777777" w:rsidR="00984B77" w:rsidRDefault="00000000" w:rsidP="00984B77">
      <w:pPr>
        <w:pStyle w:val="paragraph"/>
        <w:numPr>
          <w:ilvl w:val="0"/>
          <w:numId w:val="3"/>
        </w:numPr>
        <w:spacing w:before="0" w:beforeAutospacing="0" w:after="0" w:afterAutospacing="0"/>
        <w:ind w:left="1080" w:firstLine="0"/>
        <w:textAlignment w:val="baseline"/>
        <w:rPr>
          <w:rFonts w:ascii="Aptos" w:hAnsi="Aptos"/>
          <w:sz w:val="22"/>
          <w:szCs w:val="22"/>
        </w:rPr>
      </w:pPr>
      <w:hyperlink r:id="rId9" w:tgtFrame="_blank" w:history="1">
        <w:r w:rsidR="00984B77">
          <w:rPr>
            <w:rStyle w:val="normaltextrun"/>
            <w:rFonts w:ascii="Aptos" w:eastAsiaTheme="majorEastAsia" w:hAnsi="Aptos"/>
            <w:color w:val="467886"/>
            <w:sz w:val="22"/>
            <w:szCs w:val="22"/>
            <w:u w:val="single"/>
            <w:lang w:val="de-DE"/>
          </w:rPr>
          <w:t>https://viajes.holidayguru.es/</w:t>
        </w:r>
      </w:hyperlink>
      <w:r w:rsidR="00984B77">
        <w:rPr>
          <w:rStyle w:val="eop"/>
          <w:rFonts w:ascii="Aptos" w:eastAsiaTheme="majorEastAsia" w:hAnsi="Aptos"/>
          <w:sz w:val="22"/>
          <w:szCs w:val="22"/>
        </w:rPr>
        <w:t> </w:t>
      </w:r>
    </w:p>
    <w:p w14:paraId="3C1D7741" w14:textId="77777777" w:rsidR="00984B77" w:rsidRDefault="00984B77" w:rsidP="00984B77">
      <w:pPr>
        <w:rPr>
          <w:b/>
          <w:bCs/>
        </w:rPr>
      </w:pPr>
    </w:p>
    <w:p w14:paraId="19A272B0" w14:textId="77777777" w:rsidR="00984B77" w:rsidRPr="00984B77" w:rsidRDefault="00984B77" w:rsidP="00984B77">
      <w:r w:rsidRPr="00984B77">
        <w:t xml:space="preserve">El vale puede canjearse en los 12 meses siguientes a su emisión. El premio es intransferible. No es posible el pago en metálico del premio. Quedan excluidos los recursos legales.   </w:t>
      </w:r>
    </w:p>
    <w:p w14:paraId="62EFD081" w14:textId="77777777" w:rsidR="00984B77" w:rsidRPr="00984B77" w:rsidRDefault="00984B77" w:rsidP="00984B77">
      <w:r w:rsidRPr="00984B77">
        <w:t xml:space="preserve">El vale no puede cambiarse, ampliarse ni modificarse.  </w:t>
      </w:r>
    </w:p>
    <w:p w14:paraId="2A2D328B" w14:textId="77777777" w:rsidR="00984B77" w:rsidRPr="00984B77" w:rsidRDefault="00984B77" w:rsidP="00984B77">
      <w:r w:rsidRPr="00984B77">
        <w:t xml:space="preserve">Al confirmar el viaje, el ganador acepta las condiciones generales del operador turístico.    </w:t>
      </w:r>
    </w:p>
    <w:p w14:paraId="3D7984F8" w14:textId="77777777" w:rsidR="00984B77" w:rsidRPr="00984B77" w:rsidRDefault="00984B77" w:rsidP="00984B77">
      <w:r w:rsidRPr="00984B77">
        <w:t xml:space="preserve">Las reclamaciones deberán presentarse por escrito en un plazo de 14 días a </w:t>
      </w:r>
      <w:proofErr w:type="spellStart"/>
      <w:r w:rsidRPr="00984B77">
        <w:t>Urlaubsguru</w:t>
      </w:r>
      <w:proofErr w:type="spellEnd"/>
      <w:r w:rsidRPr="00984B77">
        <w:t xml:space="preserve"> </w:t>
      </w:r>
      <w:proofErr w:type="spellStart"/>
      <w:r w:rsidRPr="00984B77">
        <w:t>GmbH</w:t>
      </w:r>
      <w:proofErr w:type="spellEnd"/>
      <w:r w:rsidRPr="00984B77">
        <w:t xml:space="preserve">, </w:t>
      </w:r>
      <w:proofErr w:type="spellStart"/>
      <w:r w:rsidRPr="00984B77">
        <w:t>Rhenus</w:t>
      </w:r>
      <w:proofErr w:type="spellEnd"/>
      <w:r w:rsidRPr="00984B77">
        <w:t xml:space="preserve"> </w:t>
      </w:r>
      <w:proofErr w:type="spellStart"/>
      <w:r w:rsidRPr="00984B77">
        <w:t>Platz</w:t>
      </w:r>
      <w:proofErr w:type="spellEnd"/>
      <w:r w:rsidRPr="00984B77">
        <w:t xml:space="preserve"> 2, 59439 </w:t>
      </w:r>
      <w:proofErr w:type="spellStart"/>
      <w:r w:rsidRPr="00984B77">
        <w:t>Holzwickede</w:t>
      </w:r>
      <w:proofErr w:type="spellEnd"/>
      <w:r w:rsidRPr="00984B77">
        <w:t xml:space="preserve">, Alemania, indicando los motivos.    </w:t>
      </w:r>
    </w:p>
    <w:p w14:paraId="06B3D0A2" w14:textId="5F7C5F90" w:rsidR="00984B77" w:rsidRDefault="00984B77" w:rsidP="00984B77">
      <w:r w:rsidRPr="00984B77">
        <w:t>Las reclamaciones presentadas fuera de plazo o por teléfono no podrán tramitarse.   </w:t>
      </w:r>
    </w:p>
    <w:p w14:paraId="15B14E85" w14:textId="77777777" w:rsidR="00984B77" w:rsidRPr="00984B77" w:rsidRDefault="00984B77" w:rsidP="00984B77">
      <w:pPr>
        <w:rPr>
          <w:b/>
          <w:bCs/>
        </w:rPr>
      </w:pPr>
      <w:r w:rsidRPr="00984B77">
        <w:rPr>
          <w:b/>
          <w:bCs/>
        </w:rPr>
        <w:t xml:space="preserve">Sorteo y anuncio    </w:t>
      </w:r>
    </w:p>
    <w:p w14:paraId="71447B0F" w14:textId="015026AE" w:rsidR="00984B77" w:rsidRDefault="00984B77" w:rsidP="00984B77">
      <w:r>
        <w:t xml:space="preserve">Los ganadores serán elegidos al azar. El ganador o los ganadores se determinarán en los 7 días laborables siguientes y </w:t>
      </w:r>
      <w:proofErr w:type="spellStart"/>
      <w:r>
        <w:t>Holidayguru</w:t>
      </w:r>
      <w:proofErr w:type="spellEnd"/>
      <w:r>
        <w:t xml:space="preserve"> se lo notificará individual y personalmente por escrito a través de una notificación por app. Deberán ponerse en contacto con </w:t>
      </w:r>
      <w:proofErr w:type="spellStart"/>
      <w:r>
        <w:t>Holidayguru</w:t>
      </w:r>
      <w:proofErr w:type="spellEnd"/>
      <w:r>
        <w:t xml:space="preserve"> en un plazo de 14 días a partir de la fecha en que se les haya contactado; de lo contrario, perderán el derecho al premio.     </w:t>
      </w:r>
    </w:p>
    <w:p w14:paraId="6B31DF70" w14:textId="77777777" w:rsidR="00984B77" w:rsidRDefault="00984B77" w:rsidP="00984B77"/>
    <w:p w14:paraId="7355C897" w14:textId="2A7E87EC" w:rsidR="00984B77" w:rsidRDefault="00984B77" w:rsidP="00984B77">
      <w:r>
        <w:t xml:space="preserve">El concurso tiene lugar en los siguientes países Alemania, Austria, Suiza, España y Países Bajos. Quedan excluidos de la participación los empleados de </w:t>
      </w:r>
      <w:proofErr w:type="spellStart"/>
      <w:r>
        <w:t>Urlaubsguru</w:t>
      </w:r>
      <w:proofErr w:type="spellEnd"/>
      <w:r>
        <w:t xml:space="preserve"> </w:t>
      </w:r>
      <w:proofErr w:type="spellStart"/>
      <w:r>
        <w:t>GmbH</w:t>
      </w:r>
      <w:proofErr w:type="spellEnd"/>
      <w:r>
        <w:t xml:space="preserve"> y sus familiares. </w:t>
      </w:r>
      <w:proofErr w:type="spellStart"/>
      <w:r>
        <w:t>Holidayguru</w:t>
      </w:r>
      <w:proofErr w:type="spellEnd"/>
      <w:r>
        <w:t xml:space="preserve"> se reserva el derecho de excluir a personas del concurso en caso de incumplimiento de estas condiciones de participación.    </w:t>
      </w:r>
    </w:p>
    <w:p w14:paraId="3CFD4144" w14:textId="77777777" w:rsidR="00984B77" w:rsidRDefault="00984B77" w:rsidP="00984B77"/>
    <w:p w14:paraId="5ABDA3A5" w14:textId="472A9043" w:rsidR="00984B77" w:rsidRPr="00984B77" w:rsidRDefault="00984B77" w:rsidP="00984B77">
      <w:pPr>
        <w:rPr>
          <w:b/>
          <w:bCs/>
        </w:rPr>
      </w:pPr>
      <w:r w:rsidRPr="00984B77">
        <w:rPr>
          <w:b/>
          <w:bCs/>
        </w:rPr>
        <w:t xml:space="preserve">Suplemento a la política general de privacidad, en relación con </w:t>
      </w:r>
      <w:proofErr w:type="spellStart"/>
      <w:r>
        <w:rPr>
          <w:b/>
          <w:bCs/>
        </w:rPr>
        <w:t>Holidayguru</w:t>
      </w:r>
      <w:proofErr w:type="spellEnd"/>
      <w:r>
        <w:rPr>
          <w:b/>
          <w:bCs/>
        </w:rPr>
        <w:t>/</w:t>
      </w:r>
      <w:proofErr w:type="spellStart"/>
      <w:r>
        <w:rPr>
          <w:b/>
          <w:bCs/>
        </w:rPr>
        <w:t>Urlaubguru</w:t>
      </w:r>
      <w:proofErr w:type="spellEnd"/>
      <w:r w:rsidRPr="00984B77">
        <w:rPr>
          <w:b/>
          <w:bCs/>
        </w:rPr>
        <w:t xml:space="preserve">  </w:t>
      </w:r>
    </w:p>
    <w:p w14:paraId="383BD7E5" w14:textId="77777777" w:rsidR="00984B77" w:rsidRDefault="00984B77" w:rsidP="00984B77"/>
    <w:p w14:paraId="6AD635B2" w14:textId="77777777" w:rsidR="00984B77" w:rsidRDefault="00984B77" w:rsidP="00984B77">
      <w:r>
        <w:t xml:space="preserve">Finalidad del tratamiento de los datos personales  </w:t>
      </w:r>
    </w:p>
    <w:p w14:paraId="42C887C4" w14:textId="69C744FD" w:rsidR="00984B77" w:rsidRDefault="00984B77" w:rsidP="00984B77">
      <w:r>
        <w:t xml:space="preserve">Los datos personales recogidos en relación con este concurso serán procesados por </w:t>
      </w:r>
      <w:proofErr w:type="spellStart"/>
      <w:r>
        <w:t>Urlaubsguru</w:t>
      </w:r>
      <w:proofErr w:type="spellEnd"/>
      <w:r>
        <w:t xml:space="preserve"> </w:t>
      </w:r>
      <w:proofErr w:type="spellStart"/>
      <w:r>
        <w:t>GmbH</w:t>
      </w:r>
      <w:proofErr w:type="spellEnd"/>
      <w:r>
        <w:t xml:space="preserve"> con el fin de organizar el presente concurso y la posible tramitación de premios, así como con fines de fidelización de clientes. </w:t>
      </w:r>
      <w:proofErr w:type="spellStart"/>
      <w:r>
        <w:t>Urlaubsguru</w:t>
      </w:r>
      <w:proofErr w:type="spellEnd"/>
      <w:r>
        <w:t xml:space="preserve"> </w:t>
      </w:r>
      <w:proofErr w:type="spellStart"/>
      <w:r>
        <w:t>GmbH</w:t>
      </w:r>
      <w:proofErr w:type="spellEnd"/>
      <w:r>
        <w:t xml:space="preserve"> eliminará los datos recogidos y procesados cuando se haya cumplido la finalidad del procesamiento de los datos, pero a más tardar una vez finalizado el periodo de conservación legal a efectos de cumplimiento del contrato. </w:t>
      </w:r>
    </w:p>
    <w:p w14:paraId="4DE2C02E" w14:textId="77777777" w:rsidR="00984B77" w:rsidRPr="00984B77" w:rsidRDefault="00984B77" w:rsidP="00984B77">
      <w:pPr>
        <w:rPr>
          <w:b/>
          <w:bCs/>
        </w:rPr>
      </w:pPr>
      <w:r w:rsidRPr="00984B77">
        <w:rPr>
          <w:b/>
          <w:bCs/>
        </w:rPr>
        <w:t xml:space="preserve">Licitud del tratamiento de datos personales  </w:t>
      </w:r>
    </w:p>
    <w:p w14:paraId="55AB02E8" w14:textId="77777777" w:rsidR="00984B77" w:rsidRDefault="00984B77" w:rsidP="00984B77">
      <w:r>
        <w:lastRenderedPageBreak/>
        <w:t xml:space="preserve">La base para la recogida y el tratamiento de datos personales es el artículo 6, apartado 1, letra a), del RGPD de la UE. Los participantes en el concurso aceptan participar en el mismo y reciben la información necesaria para ello. La participación en el concurso es voluntaria. Al participar en la app del concurso Semana Santa 2024, los participantes aceptan que  </w:t>
      </w:r>
    </w:p>
    <w:p w14:paraId="5CEED51C" w14:textId="27836729" w:rsidR="00984B77" w:rsidRDefault="00984B77" w:rsidP="00984B77">
      <w:pPr>
        <w:pStyle w:val="Prrafodelista"/>
        <w:numPr>
          <w:ilvl w:val="0"/>
          <w:numId w:val="4"/>
        </w:numPr>
      </w:pPr>
      <w:r>
        <w:t xml:space="preserve">Sus datos serán procesados por </w:t>
      </w:r>
      <w:proofErr w:type="spellStart"/>
      <w:r>
        <w:t>Urlaubsguru</w:t>
      </w:r>
      <w:proofErr w:type="spellEnd"/>
      <w:r>
        <w:t xml:space="preserve"> </w:t>
      </w:r>
      <w:proofErr w:type="spellStart"/>
      <w:r>
        <w:t>GmbH</w:t>
      </w:r>
      <w:proofErr w:type="spellEnd"/>
      <w:r>
        <w:t xml:space="preserve"> con el fin de organizar el concurso, procesar cualquier premio y con fines de fidelización de clientes.  </w:t>
      </w:r>
    </w:p>
    <w:p w14:paraId="2ED831BC" w14:textId="77777777" w:rsidR="00984B77" w:rsidRDefault="00984B77" w:rsidP="00984B77">
      <w:r>
        <w:t xml:space="preserve">Además, esto se basa en el Art. 6 (1) (b) del GDPR de la UE, ya que en caso de ganar, los datos deben ser procesados para medidas precontractuales con el fin de procesar la reserva del premio. Tras el sorteo, se recopilarán los datos (personales) del ganador y del acompañante necesarios para la inscripción del viaje correspondiente con el fin de tramitar el premio.  </w:t>
      </w:r>
    </w:p>
    <w:p w14:paraId="150E995A" w14:textId="02C5D785" w:rsidR="00984B77" w:rsidRDefault="00984B77" w:rsidP="00984B77">
      <w:r>
        <w:t xml:space="preserve">Además, </w:t>
      </w:r>
      <w:proofErr w:type="spellStart"/>
      <w:r>
        <w:t>Urlaubsguru</w:t>
      </w:r>
      <w:proofErr w:type="spellEnd"/>
      <w:r>
        <w:t xml:space="preserve"> </w:t>
      </w:r>
      <w:proofErr w:type="spellStart"/>
      <w:r>
        <w:t>GmbH</w:t>
      </w:r>
      <w:proofErr w:type="spellEnd"/>
      <w:r>
        <w:t xml:space="preserve"> enriquece sus datos de cliente sobre la base de su interés legítimo, de conformidad con el Art. 6 párrafo 1 letra f del GDPR de la UE, con la información de participación del concurso para fines de marketing.   </w:t>
      </w:r>
    </w:p>
    <w:p w14:paraId="1213B76B" w14:textId="70EB1496" w:rsidR="00984B77" w:rsidRDefault="00984B77" w:rsidP="00984B77">
      <w:r w:rsidRPr="00984B77">
        <w:rPr>
          <w:b/>
          <w:bCs/>
        </w:rPr>
        <w:t xml:space="preserve">Tipo de datos personales  </w:t>
      </w:r>
    </w:p>
    <w:p w14:paraId="19703088" w14:textId="77777777" w:rsidR="00984B77" w:rsidRDefault="00984B77" w:rsidP="00984B77">
      <w:r>
        <w:t xml:space="preserve">Tratamos datos en relación con el concurso. Son los siguientes en el momento de la participación en el concurso: Nombre, apellidos, dirección de correo electrónico.  </w:t>
      </w:r>
    </w:p>
    <w:p w14:paraId="7D2C12B3" w14:textId="77777777" w:rsidR="00984B77" w:rsidRDefault="00984B77" w:rsidP="00984B77">
      <w:r>
        <w:t xml:space="preserve">El participante es responsable de la exactitud de los datos de contacto facilitados. Si el premio no puede asignarse correctamente en el transcurso del concurso debido a datos incorrectos, el participante perderá su derecho al premio.   </w:t>
      </w:r>
    </w:p>
    <w:p w14:paraId="1ED655E4" w14:textId="77777777" w:rsidR="00984B77" w:rsidRDefault="00984B77" w:rsidP="00984B77"/>
    <w:p w14:paraId="727FF7A7" w14:textId="083EEBDC" w:rsidR="00984B77" w:rsidRPr="00984B77" w:rsidRDefault="00984B77" w:rsidP="00984B77">
      <w:pPr>
        <w:rPr>
          <w:b/>
          <w:bCs/>
        </w:rPr>
      </w:pPr>
      <w:r>
        <w:t xml:space="preserve">  </w:t>
      </w:r>
      <w:r w:rsidRPr="00984B77">
        <w:rPr>
          <w:b/>
          <w:bCs/>
        </w:rPr>
        <w:t xml:space="preserve">Almacenamiento de datos personales   </w:t>
      </w:r>
    </w:p>
    <w:p w14:paraId="324CAC38" w14:textId="77777777" w:rsidR="00984B77" w:rsidRDefault="00984B77" w:rsidP="00984B77"/>
    <w:p w14:paraId="2B568624" w14:textId="5F7E1609" w:rsidR="00984B77" w:rsidRDefault="00984B77" w:rsidP="00984B77">
      <w:r>
        <w:t xml:space="preserve">  Los datos necesarios para la tramitación del premio serán conservados por </w:t>
      </w:r>
      <w:proofErr w:type="spellStart"/>
      <w:r>
        <w:t>Urlaubsguru</w:t>
      </w:r>
      <w:proofErr w:type="spellEnd"/>
      <w:r>
        <w:t xml:space="preserve"> </w:t>
      </w:r>
      <w:proofErr w:type="spellStart"/>
      <w:r>
        <w:t>GmbH</w:t>
      </w:r>
      <w:proofErr w:type="spellEnd"/>
      <w:r>
        <w:t xml:space="preserve"> conforme a los plazos de conservación legales y posteriormente serán eliminados.   </w:t>
      </w:r>
    </w:p>
    <w:p w14:paraId="3164CD87" w14:textId="77777777" w:rsidR="00984B77" w:rsidRDefault="00984B77" w:rsidP="00984B77"/>
    <w:p w14:paraId="032D723D" w14:textId="77777777" w:rsidR="00984B77" w:rsidRDefault="00984B77" w:rsidP="00984B77">
      <w:r>
        <w:t xml:space="preserve">  </w:t>
      </w:r>
    </w:p>
    <w:p w14:paraId="01843880" w14:textId="77777777" w:rsidR="00984B77" w:rsidRDefault="00984B77" w:rsidP="00984B77"/>
    <w:p w14:paraId="48782BAB" w14:textId="77777777" w:rsidR="00984B77" w:rsidRDefault="00984B77" w:rsidP="00984B77">
      <w:r>
        <w:t xml:space="preserve">El consentimiento para el procesamiento de datos puede revocarse en cualquier momento para el futuro. Si la oposición se realiza durante el periodo del concurso, el participante quedará excluido del pago del premio durante todos los días del concurso. Para más información y opciones de contacto, consulte nuestra información sobre protección de datos en: https://www.urlaubsguru.de/datenschutzerklaerung/.   </w:t>
      </w:r>
    </w:p>
    <w:p w14:paraId="45300D31" w14:textId="77777777" w:rsidR="00984B77" w:rsidRDefault="00984B77" w:rsidP="00984B77"/>
    <w:p w14:paraId="5F76E1DF" w14:textId="77777777" w:rsidR="00984B77" w:rsidRDefault="00984B77" w:rsidP="00984B77">
      <w:r>
        <w:t xml:space="preserve">  </w:t>
      </w:r>
    </w:p>
    <w:p w14:paraId="6EC41661" w14:textId="77777777" w:rsidR="00984B77" w:rsidRDefault="00984B77" w:rsidP="00984B77"/>
    <w:p w14:paraId="739B766E" w14:textId="2C3C510F" w:rsidR="00984B77" w:rsidRDefault="00984B77" w:rsidP="00984B77">
      <w:r>
        <w:t xml:space="preserve">Estado: 28.03.2024 </w:t>
      </w:r>
    </w:p>
    <w:p w14:paraId="2E1B4915" w14:textId="77777777" w:rsidR="00984B77" w:rsidRDefault="00984B77" w:rsidP="00984B77"/>
    <w:p w14:paraId="24F4633B" w14:textId="77777777" w:rsidR="00984B77" w:rsidRPr="00984B77" w:rsidRDefault="00984B77" w:rsidP="00984B77"/>
    <w:sectPr w:rsidR="00984B77" w:rsidRPr="00984B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77CBD"/>
    <w:multiLevelType w:val="hybridMultilevel"/>
    <w:tmpl w:val="719259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7A7ED9"/>
    <w:multiLevelType w:val="hybridMultilevel"/>
    <w:tmpl w:val="2F46D9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365020"/>
    <w:multiLevelType w:val="hybridMultilevel"/>
    <w:tmpl w:val="3A703B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CEA6CCE"/>
    <w:multiLevelType w:val="multilevel"/>
    <w:tmpl w:val="C256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8638902">
    <w:abstractNumId w:val="2"/>
  </w:num>
  <w:num w:numId="2" w16cid:durableId="1025060369">
    <w:abstractNumId w:val="1"/>
  </w:num>
  <w:num w:numId="3" w16cid:durableId="1259175682">
    <w:abstractNumId w:val="3"/>
  </w:num>
  <w:num w:numId="4" w16cid:durableId="1044794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77"/>
    <w:rsid w:val="008C17D4"/>
    <w:rsid w:val="00984B77"/>
    <w:rsid w:val="00C63374"/>
    <w:rsid w:val="00D15538"/>
    <w:rsid w:val="00E956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79C39"/>
  <w15:chartTrackingRefBased/>
  <w15:docId w15:val="{D9A27440-857C-40B5-94D2-5833B276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84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984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84B7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984B7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984B7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984B7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84B7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84B7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84B7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4B7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984B7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984B7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984B7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984B7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984B7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84B7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84B7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84B77"/>
    <w:rPr>
      <w:rFonts w:eastAsiaTheme="majorEastAsia" w:cstheme="majorBidi"/>
      <w:color w:val="272727" w:themeColor="text1" w:themeTint="D8"/>
    </w:rPr>
  </w:style>
  <w:style w:type="paragraph" w:styleId="Ttulo">
    <w:name w:val="Title"/>
    <w:basedOn w:val="Normal"/>
    <w:next w:val="Normal"/>
    <w:link w:val="TtuloCar"/>
    <w:uiPriority w:val="10"/>
    <w:qFormat/>
    <w:rsid w:val="00984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84B7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84B7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84B7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84B77"/>
    <w:pPr>
      <w:spacing w:before="160"/>
      <w:jc w:val="center"/>
    </w:pPr>
    <w:rPr>
      <w:i/>
      <w:iCs/>
      <w:color w:val="404040" w:themeColor="text1" w:themeTint="BF"/>
    </w:rPr>
  </w:style>
  <w:style w:type="character" w:customStyle="1" w:styleId="CitaCar">
    <w:name w:val="Cita Car"/>
    <w:basedOn w:val="Fuentedeprrafopredeter"/>
    <w:link w:val="Cita"/>
    <w:uiPriority w:val="29"/>
    <w:rsid w:val="00984B77"/>
    <w:rPr>
      <w:i/>
      <w:iCs/>
      <w:color w:val="404040" w:themeColor="text1" w:themeTint="BF"/>
    </w:rPr>
  </w:style>
  <w:style w:type="paragraph" w:styleId="Prrafodelista">
    <w:name w:val="List Paragraph"/>
    <w:basedOn w:val="Normal"/>
    <w:uiPriority w:val="34"/>
    <w:qFormat/>
    <w:rsid w:val="00984B77"/>
    <w:pPr>
      <w:ind w:left="720"/>
      <w:contextualSpacing/>
    </w:pPr>
  </w:style>
  <w:style w:type="character" w:styleId="nfasisintenso">
    <w:name w:val="Intense Emphasis"/>
    <w:basedOn w:val="Fuentedeprrafopredeter"/>
    <w:uiPriority w:val="21"/>
    <w:qFormat/>
    <w:rsid w:val="00984B77"/>
    <w:rPr>
      <w:i/>
      <w:iCs/>
      <w:color w:val="2F5496" w:themeColor="accent1" w:themeShade="BF"/>
    </w:rPr>
  </w:style>
  <w:style w:type="paragraph" w:styleId="Citadestacada">
    <w:name w:val="Intense Quote"/>
    <w:basedOn w:val="Normal"/>
    <w:next w:val="Normal"/>
    <w:link w:val="CitadestacadaCar"/>
    <w:uiPriority w:val="30"/>
    <w:qFormat/>
    <w:rsid w:val="00984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84B77"/>
    <w:rPr>
      <w:i/>
      <w:iCs/>
      <w:color w:val="2F5496" w:themeColor="accent1" w:themeShade="BF"/>
    </w:rPr>
  </w:style>
  <w:style w:type="character" w:styleId="Referenciaintensa">
    <w:name w:val="Intense Reference"/>
    <w:basedOn w:val="Fuentedeprrafopredeter"/>
    <w:uiPriority w:val="32"/>
    <w:qFormat/>
    <w:rsid w:val="00984B77"/>
    <w:rPr>
      <w:b/>
      <w:bCs/>
      <w:smallCaps/>
      <w:color w:val="2F5496" w:themeColor="accent1" w:themeShade="BF"/>
      <w:spacing w:val="5"/>
    </w:rPr>
  </w:style>
  <w:style w:type="paragraph" w:customStyle="1" w:styleId="paragraph">
    <w:name w:val="paragraph"/>
    <w:basedOn w:val="Normal"/>
    <w:rsid w:val="00984B77"/>
    <w:pPr>
      <w:spacing w:before="100" w:beforeAutospacing="1" w:after="100" w:afterAutospacing="1" w:line="240" w:lineRule="auto"/>
    </w:pPr>
    <w:rPr>
      <w:rFonts w:ascii="Times New Roman" w:eastAsia="Times New Roman" w:hAnsi="Times New Roman" w:cs="Times New Roman"/>
      <w:kern w:val="0"/>
      <w:sz w:val="24"/>
      <w:szCs w:val="24"/>
      <w:lang w:eastAsia="es-ES"/>
    </w:rPr>
  </w:style>
  <w:style w:type="character" w:customStyle="1" w:styleId="normaltextrun">
    <w:name w:val="normaltextrun"/>
    <w:basedOn w:val="Fuentedeprrafopredeter"/>
    <w:rsid w:val="00984B77"/>
  </w:style>
  <w:style w:type="character" w:customStyle="1" w:styleId="eop">
    <w:name w:val="eop"/>
    <w:basedOn w:val="Fuentedeprrafopredeter"/>
    <w:rsid w:val="0098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82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izen.holidayguru.nl/" TargetMode="External"/><Relationship Id="rId3" Type="http://schemas.openxmlformats.org/officeDocument/2006/relationships/settings" Target="settings.xml"/><Relationship Id="rId7" Type="http://schemas.openxmlformats.org/officeDocument/2006/relationships/hyperlink" Target="https://booking.holidayguru.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chen.urlaubsguru.at/" TargetMode="External"/><Relationship Id="rId11" Type="http://schemas.openxmlformats.org/officeDocument/2006/relationships/theme" Target="theme/theme1.xml"/><Relationship Id="rId5" Type="http://schemas.openxmlformats.org/officeDocument/2006/relationships/hyperlink" Target="https://buchen.urlaubsguru.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ajes.holidayguru.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6321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Coves</dc:creator>
  <cp:keywords/>
  <dc:description/>
  <cp:lastModifiedBy>Alberto Coves</cp:lastModifiedBy>
  <cp:revision>2</cp:revision>
  <dcterms:created xsi:type="dcterms:W3CDTF">2024-03-18T12:22:00Z</dcterms:created>
  <dcterms:modified xsi:type="dcterms:W3CDTF">2024-03-26T13:28:00Z</dcterms:modified>
</cp:coreProperties>
</file>